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第15部</w:t>
      </w:r>
    </w:p>
    <w:p>
      <w:r>
        <w:rPr>
          <w:rFonts w:ascii="宋体" w:hAnsi="宋体" w:eastAsia="宋体"/>
          <w:sz w:val="24"/>
        </w:rPr>
        <w:t>（后晋）刘昫等撰；陈焕良，文华点校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第15部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（后晋）刘昫等撰；陈焕良，文华点校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本书出售、求购地址：https://www.jiaokey.com/book/detail/90075286.html</w:t>
      </w:r>
    </w:p>
    <w:p>
      <w:r>
        <w:t>更多相关图书推荐：https://www.jiaokey.com</w:t>
      </w:r>
    </w:p>
    <w:p>
      <w:r>
        <w:t>（后晋）刘昫等撰；陈焕良，文华点校 其他作品：https://www.jiaokey.com/tag/（后晋）刘昫等撰；陈焕良，文华点校.html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关键词搜索：https://www.jiaokey.com/tag/旧唐书  第15部.html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