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在水一方</w:t>
      </w:r>
    </w:p>
    <w:p>
      <w:r>
        <w:rPr>
          <w:rFonts w:ascii="宋体" w:hAnsi="宋体" w:eastAsia="宋体"/>
          <w:sz w:val="24"/>
        </w:rPr>
        <w:t>（德）瓦尔泽，（德）瓦尔泽著 （德）布赫霍尔茨绘；班松梅译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（德）瓦尔泽，（德）瓦尔泽著 （德）布赫霍尔茨绘；班松梅译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本书出售、求购地址：https://www.jiaokey.com/book/detail/90071661.html</w:t>
      </w:r>
    </w:p>
    <w:p>
      <w:r>
        <w:t>更多相关图书推荐：https://www.jiaokey.com</w:t>
      </w:r>
    </w:p>
    <w:p>
      <w:r>
        <w:t>（德）瓦尔泽，（德）瓦尔泽著 （德）布赫霍尔茨绘；班松梅译 其他作品：https://www.jiaokey.com/tag/（德）瓦尔泽，（德）瓦尔泽著 （德）布赫霍尔茨绘；班松梅译.html</w:t>
      </w:r>
    </w:p>
    <w:p>
      <w:r>
        <w:t>中央编译出版社 出版图书：https://www.jiaokey.com/tag/中央编译出版社.html</w:t>
      </w:r>
    </w:p>
    <w:p>
      <w:r>
        <w:t>关键词搜索：https://www.jiaokey.com/tag/在水一方.html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