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“技能型紧缺人才培养培训工程”系列教材  正常人体结构  供五年制高等职业教育护理专业及其他医学相关专业用</w:t>
      </w:r>
    </w:p>
    <w:p>
      <w:r>
        <w:rPr>
          <w:rFonts w:ascii="宋体" w:hAnsi="宋体" w:eastAsia="宋体"/>
          <w:sz w:val="24"/>
        </w:rPr>
        <w:t>董华群主编  张晓春  贺生副主编  付世杰  龙在天  史铀  肖日东  杨进柱编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“技能型紧缺人才培养培训工程”系列教材  正常人体结构  供五年制高等职业教育护理专业及其他医学相关专业用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董华群主编  张晓春  贺生副主编  付世杰  龙在天  史铀  肖日东  杨进柱编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本书出售、求购地址：https://www.jiaokey.com/book/detail/90066029.html</w:t>
      </w:r>
    </w:p>
    <w:p>
      <w:r>
        <w:t>更多相关图书推荐：https://www.jiaokey.com</w:t>
      </w:r>
    </w:p>
    <w:p>
      <w:r>
        <w:t>董华群主编  张晓春  贺生副主编  付世杰  龙在天  史铀  肖日东  杨进柱编 其他作品：https://www.jiaokey.com/tag/董华群主编  张晓春  贺生副主编  付世杰  龙在天  史铀  肖日东  杨进柱编.html</w:t>
      </w:r>
    </w:p>
    <w:p>
      <w:r>
        <w:t>高等教育出版社 出版图书：https://www.jiaokey.com/tag/高等教育出版社.html</w:t>
      </w:r>
    </w:p>
    <w:p>
      <w:r>
        <w:t>关键词搜索：https://www.jiaokey.com/tag/“技能型紧缺人才培养培训工程”系列教材  正常人体结构  供五年制高等职业教育护理专业及其他医学相关专业用.html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