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青少年智力开发与训练全书  非智力因素培养  （下册）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青少年智力开发与训练全书  非智力因素培养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本书出售、求购地址：https://www.jiaokey.com/book/detail/90063321.html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关键词搜索：https://www.jiaokey.com/tag/青少年智力开发与训练全书  非智力因素培养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