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43  教师用  物理解题的思维训练与能力培养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43  教师用  物理解题的思维训练与能力培养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本书出售、求购地址：https://www.jiaokey.com/book/detail/90063281.html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43  教师用  物理解题的思维训练与能力培养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