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6  （修订版）  目标教学结构与德育美育渗透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6  （修订版）  目标教学结构与德育美育渗透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本书出售、求购地址：https://www.jiaokey.com/book/detail/90062837.html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6  （修订版）  目标教学结构与德育美育渗透.html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