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38  教师用  地理解题能力培养与思维训练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38  教师用  地理解题能力培养与思维训练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38  教师用  地理解题能力培养与思维训练.html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