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共性传承与个性张扬：中华民族精神与贵州民族文化传统关系研究</w:t>
      </w:r>
    </w:p>
    <w:p>
      <w:r>
        <w:rPr>
          <w:rFonts w:ascii="宋体" w:hAnsi="宋体" w:eastAsia="宋体"/>
          <w:sz w:val="24"/>
        </w:rPr>
        <w:t>王芳恒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共性传承与个性张扬：中华民族精神与贵州民族文化传统关系研究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本书出售、求购地址：https://www.jiaokey.com/book/detail/81235977.html</w:t>
      </w:r>
    </w:p>
    <w:p>
      <w:r>
        <w:t>更多相关图书推荐：https://www.jiaokey.com</w:t>
      </w:r>
    </w:p>
    <w:p>
      <w:r>
        <w:t>王芳恒 其他作品：https://www.jiaokey.com/tag/王芳恒.html</w:t>
      </w:r>
    </w:p>
    <w:p>
      <w:r>
        <w:t>关键词搜索：https://www.jiaokey.com/tag/共性传承与个性张扬：中华民族精神与贵州民族文化传统关系研究.html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