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高房价支撑政策中的利益困局分析</w:t>
      </w:r>
    </w:p>
    <w:p>
      <w:r>
        <w:rPr>
          <w:rFonts w:ascii="宋体" w:hAnsi="宋体" w:eastAsia="宋体"/>
          <w:sz w:val="24"/>
        </w:rPr>
        <w:t>李遵白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高房价支撑政策中的利益困局分析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本书出售、求购地址：https://www.jiaokey.com/book/detail/81235938.html</w:t>
      </w:r>
    </w:p>
    <w:p>
      <w:r>
        <w:t>更多相关图书推荐：https://www.jiaokey.com</w:t>
      </w:r>
    </w:p>
    <w:p>
      <w:r>
        <w:t>李遵白 其他作品：https://www.jiaokey.com/tag/李遵白.html</w:t>
      </w:r>
    </w:p>
    <w:p>
      <w:r>
        <w:t>关键词搜索：https://www.jiaokey.com/tag/高房价支撑政策中的利益困局分析.html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