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运用“自然数码奇象记忆法”记忆句英语的实验</w:t>
      </w:r>
    </w:p>
    <w:p>
      <w:r>
        <w:rPr>
          <w:rFonts w:ascii="宋体" w:hAnsi="宋体" w:eastAsia="宋体"/>
          <w:sz w:val="24"/>
        </w:rPr>
        <w:t>王洪礼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运用“自然数码奇象记忆法”记忆句英语的实验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本书出售、求购地址：https://www.jiaokey.com/book/detail/81235811.html</w:t>
      </w:r>
    </w:p>
    <w:p>
      <w:r>
        <w:t>更多相关图书推荐：https://www.jiaokey.com</w:t>
      </w:r>
    </w:p>
    <w:p>
      <w:r>
        <w:t>王洪礼 其他作品：https://www.jiaokey.com/tag/王洪礼.html</w:t>
      </w:r>
    </w:p>
    <w:p>
      <w:r>
        <w:t>关键词搜索：https://www.jiaokey.com/tag/运用“自然数码奇象记忆法”记忆句英语的实验.html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