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历史理性与理性史学——伏尔泰史学思想研究</w:t>
      </w:r>
    </w:p>
    <w:p>
      <w:r>
        <w:rPr>
          <w:rFonts w:ascii="宋体" w:hAnsi="宋体" w:eastAsia="宋体"/>
          <w:sz w:val="24"/>
        </w:rPr>
        <w:t>林芊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历史理性与理性史学——伏尔泰史学思想研究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本书出售、求购地址：https://www.jiaokey.com/book/detail/81235719.html</w:t>
      </w:r>
    </w:p>
    <w:p>
      <w:r>
        <w:t>更多相关图书推荐：https://www.jiaokey.com</w:t>
      </w:r>
    </w:p>
    <w:p>
      <w:r>
        <w:t>林芊 其他作品：https://www.jiaokey.com/tag/林芊.html</w:t>
      </w:r>
    </w:p>
    <w:p>
      <w:r>
        <w:t>关键词搜索：https://www.jiaokey.com/tag/历史理性与理性史学——伏尔泰史学思想研究.html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