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贵州省在促进人的全面发展中存在的主要问题及解决途径</w:t>
      </w:r>
    </w:p>
    <w:p>
      <w:r>
        <w:rPr>
          <w:rFonts w:ascii="宋体" w:hAnsi="宋体" w:eastAsia="宋体"/>
          <w:sz w:val="24"/>
        </w:rPr>
        <w:t>姚小泉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贵州省在促进人的全面发展中存在的主要问题及解决途径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本书出售、求购地址：https://www.jiaokey.com/book/detail/81235706.html</w:t>
      </w:r>
    </w:p>
    <w:p>
      <w:r>
        <w:t>更多相关图书推荐：https://www.jiaokey.com</w:t>
      </w:r>
    </w:p>
    <w:p>
      <w:r>
        <w:t>姚小泉 其他作品：https://www.jiaokey.com/tag/姚小泉.html</w:t>
      </w:r>
    </w:p>
    <w:p>
      <w:r>
        <w:t>关键词搜索：https://www.jiaokey.com/tag/贵州省在促进人的全面发展中存在的主要问题及解决途径.html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