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——《贵州省实施“普九”攻坚计划经费短缺问题及对策研究》研究报告</w:t>
      </w:r>
    </w:p>
    <w:p>
      <w:r>
        <w:rPr>
          <w:rFonts w:ascii="宋体" w:hAnsi="宋体" w:eastAsia="宋体"/>
          <w:sz w:val="24"/>
        </w:rPr>
        <w:t>刘旦元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——《贵州省实施“普九”攻坚计划经费短缺问题及对策研究》研究报告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本书出售、求购地址：https://www.jiaokey.com/book/detail/81235668.html</w:t>
      </w:r>
    </w:p>
    <w:p>
      <w:r>
        <w:t>更多相关图书推荐：https://www.jiaokey.com</w:t>
      </w:r>
    </w:p>
    <w:p>
      <w:r>
        <w:t>刘旦元 其他作品：https://www.jiaokey.com/tag/刘旦元.html</w:t>
      </w:r>
    </w:p>
    <w:p>
      <w:r>
        <w:t>关键词搜索：https://www.jiaokey.com/tag/——《贵州省实施“普九”攻坚计划经费短缺问题及对策研究》研究报告.html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