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东西方马克思主义电影理论的初始原创及其相互融会的发展趋向</w:t>
      </w:r>
    </w:p>
    <w:p>
      <w:r>
        <w:rPr>
          <w:rFonts w:ascii="宋体" w:hAnsi="宋体" w:eastAsia="宋体"/>
          <w:sz w:val="24"/>
        </w:rPr>
        <w:t>黄俊杰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东西方马克思主义电影理论的初始原创及其相互融会的发展趋向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本书出售、求购地址：https://www.jiaokey.com/book/detail/81235537.html</w:t>
      </w:r>
    </w:p>
    <w:p>
      <w:r>
        <w:t>更多相关图书推荐：https://www.jiaokey.com</w:t>
      </w:r>
    </w:p>
    <w:p>
      <w:r>
        <w:t>黄俊杰 其他作品：https://www.jiaokey.com/tag/黄俊杰.html</w:t>
      </w:r>
    </w:p>
    <w:p>
      <w:r>
        <w:t>关键词搜索：https://www.jiaokey.com/tag/东西方马克思主义电影理论的初始原创及其相互融会的发展趋向.html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