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并非两难的选择——云贵少数民族文化保护与开发问题研究</w:t>
      </w:r>
    </w:p>
    <w:p>
      <w:r>
        <w:rPr>
          <w:rFonts w:ascii="宋体" w:hAnsi="宋体" w:eastAsia="宋体"/>
          <w:sz w:val="24"/>
        </w:rPr>
        <w:t>索晓霞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并非两难的选择——云贵少数民族文化保护与开发问题研究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本书出售、求购地址：https://www.jiaokey.com/book/detail/81235496.html</w:t>
      </w:r>
    </w:p>
    <w:p>
      <w:r>
        <w:t>更多相关图书推荐：https://www.jiaokey.com</w:t>
      </w:r>
    </w:p>
    <w:p>
      <w:r>
        <w:t>索晓霞 其他作品：https://www.jiaokey.com/tag/索晓霞.html</w:t>
      </w:r>
    </w:p>
    <w:p>
      <w:r>
        <w:t>关键词搜索：https://www.jiaokey.com/tag/并非两难的选择——云贵少数民族文化保护与开发问题研究.html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