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关于深化我省粮食流通体制改革的研究报告</w:t>
      </w:r>
    </w:p>
    <w:p>
      <w:r>
        <w:rPr>
          <w:rFonts w:ascii="宋体" w:hAnsi="宋体" w:eastAsia="宋体"/>
          <w:sz w:val="24"/>
        </w:rPr>
        <w:t>韦昌明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关于深化我省粮食流通体制改革的研究报告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本书出售、求购地址：https://www.jiaokey.com/book/detail/81235414.html</w:t>
      </w:r>
    </w:p>
    <w:p>
      <w:r>
        <w:t>更多相关图书推荐：https://www.jiaokey.com</w:t>
      </w:r>
    </w:p>
    <w:p>
      <w:r>
        <w:t>韦昌明 其他作品：https://www.jiaokey.com/tag/韦昌明.html</w:t>
      </w:r>
    </w:p>
    <w:p>
      <w:r>
        <w:t>关键词搜索：https://www.jiaokey.com/tag/关于深化我省粮食流通体制改革的研究报告.html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