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加强农业和农村宏观管理的法律问题研究    </w:t>
      </w:r>
    </w:p>
    <w:p>
      <w:r>
        <w:rPr>
          <w:rFonts w:ascii="宋体" w:hAnsi="宋体" w:eastAsia="宋体"/>
          <w:sz w:val="24"/>
        </w:rPr>
        <w:t>任永强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加强农业和农村宏观管理的法律问题研究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本书出售、求购地址：https://www.jiaokey.com/book/detail/81235170.html</w:t>
      </w:r>
    </w:p>
    <w:p>
      <w:r>
        <w:t>更多相关图书推荐：https://www.jiaokey.com</w:t>
      </w:r>
    </w:p>
    <w:p>
      <w:r>
        <w:t>任永强 其他作品：https://www.jiaokey.com/tag/任永强.html</w:t>
      </w:r>
    </w:p>
    <w:p>
      <w:r>
        <w:t>关键词搜索：https://www.jiaokey.com/tag/加强农业和农村宏观管理的法律问题研究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