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进一步增强刑事法制建设的民主性</w:t>
      </w:r>
    </w:p>
    <w:p>
      <w:r>
        <w:rPr>
          <w:rFonts w:ascii="宋体" w:hAnsi="宋体" w:eastAsia="宋体"/>
          <w:sz w:val="24"/>
        </w:rPr>
        <w:t>肖常纶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进一步增强刑事法制建设的民主性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肖常纶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本书出售、求购地址：https://www.jiaokey.com/book/detail/81235030.html</w:t>
      </w:r>
    </w:p>
    <w:p>
      <w:r>
        <w:t>更多相关图书推荐：https://www.jiaokey.com</w:t>
      </w:r>
    </w:p>
    <w:p>
      <w:r>
        <w:t>肖常纶 其他作品：https://www.jiaokey.com/tag/肖常纶.html</w:t>
      </w:r>
    </w:p>
    <w:p>
      <w:r>
        <w:t>关键词搜索：https://www.jiaokey.com/tag/进一步增强刑事法制建设的民主性.html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