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个体私营经济在国民经济中的比例及发展范围研究</w:t>
      </w:r>
    </w:p>
    <w:p>
      <w:r>
        <w:rPr>
          <w:rFonts w:ascii="宋体" w:hAnsi="宋体" w:eastAsia="宋体"/>
          <w:sz w:val="24"/>
        </w:rPr>
        <w:t>潘志远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个体私营经济在国民经济中的比例及发展范围研究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本书出售、求购地址：https://www.jiaokey.com/book/detail/81235006.html</w:t>
      </w:r>
    </w:p>
    <w:p>
      <w:r>
        <w:t>更多相关图书推荐：https://www.jiaokey.com</w:t>
      </w:r>
    </w:p>
    <w:p>
      <w:r>
        <w:t>潘志远 其他作品：https://www.jiaokey.com/tag/潘志远.html</w:t>
      </w:r>
    </w:p>
    <w:p>
      <w:r>
        <w:t>关键词搜索：https://www.jiaokey.com/tag/个体私营经济在国民经济中的比例及发展范围研究.html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