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把贵阳建设成为设施完善功能齐全的旅游经济区——关于发展贵阳市旅游经济的研究</w:t>
      </w:r>
    </w:p>
    <w:p>
      <w:r>
        <w:rPr>
          <w:rFonts w:ascii="宋体" w:hAnsi="宋体" w:eastAsia="宋体"/>
          <w:sz w:val="24"/>
        </w:rPr>
        <w:t>辛维光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把贵阳建设成为设施完善功能齐全的旅游经济区——关于发展贵阳市旅游经济的研究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辛维光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本书出售、求购地址：https://www.jiaokey.com/book/detail/81235002.html</w:t>
      </w:r>
    </w:p>
    <w:p>
      <w:r>
        <w:t>更多相关图书推荐：https://www.jiaokey.com</w:t>
      </w:r>
    </w:p>
    <w:p>
      <w:r>
        <w:t>辛维光 其他作品：https://www.jiaokey.com/tag/辛维光.html</w:t>
      </w:r>
    </w:p>
    <w:p>
      <w:r>
        <w:t>关键词搜索：https://www.jiaokey.com/tag/把贵阳建设成为设施完善功能齐全的旅游经济区——关于发展贵阳市旅游经济的研究.html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