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推进企业职工退休费用社会统筹步伐</w:t>
      </w:r>
    </w:p>
    <w:p>
      <w:r>
        <w:rPr>
          <w:rFonts w:ascii="宋体" w:hAnsi="宋体" w:eastAsia="宋体"/>
          <w:sz w:val="24"/>
        </w:rPr>
        <w:t>王振南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推进企业职工退休费用社会统筹步伐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本书出售、求购地址：https://www.jiaokey.com/book/detail/81234883.html</w:t>
      </w:r>
    </w:p>
    <w:p>
      <w:r>
        <w:t>更多相关图书推荐：https://www.jiaokey.com</w:t>
      </w:r>
    </w:p>
    <w:p>
      <w:r>
        <w:t>王振南 其他作品：https://www.jiaokey.com/tag/王振南.html</w:t>
      </w:r>
    </w:p>
    <w:p>
      <w:r>
        <w:t>关键词搜索：https://www.jiaokey.com/tag/推进企业职工退休费用社会统筹步伐.html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