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当前我省公路、水路运输市场中的问题及对策</w:t>
      </w:r>
    </w:p>
    <w:p>
      <w:r>
        <w:rPr>
          <w:rFonts w:ascii="宋体" w:hAnsi="宋体" w:eastAsia="宋体"/>
          <w:sz w:val="24"/>
        </w:rPr>
        <w:t>李大忠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当前我省公路、水路运输市场中的问题及对策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本书出售、求购地址：https://www.jiaokey.com/book/detail/81234736.html</w:t>
      </w:r>
    </w:p>
    <w:p>
      <w:r>
        <w:t>更多相关图书推荐：https://www.jiaokey.com</w:t>
      </w:r>
    </w:p>
    <w:p>
      <w:r>
        <w:t>李大忠 其他作品：https://www.jiaokey.com/tag/李大忠.html</w:t>
      </w:r>
    </w:p>
    <w:p>
      <w:r>
        <w:t>关键词搜索：https://www.jiaokey.com/tag/当前我省公路、水路运输市场中的问题及对策.html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