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刑事诉讼法及配套规定新解  下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刑事诉讼法及配套规定新解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本书出售、求购地址：https://www.jiaokey.com/book/detail/80412134.html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关键词搜索：https://www.jiaokey.com/tag/刑事诉讼法及配套规定新解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