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制冷与空调设备手册  第2部分</w:t>
      </w:r>
    </w:p>
    <w:p>
      <w:r>
        <w:rPr>
          <w:rFonts w:ascii="宋体" w:hAnsi="宋体" w:eastAsia="宋体"/>
          <w:sz w:val="24"/>
        </w:rPr>
        <w:t>北京制冷学会《制冷与空调设备手册》编辑委员会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制冷与空调设备手册  第2部分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北京制冷学会《制冷与空调设备手册》编辑委员会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本书出售、求购地址：https://www.jiaokey.com/book/detail/80411914.html</w:t>
      </w:r>
    </w:p>
    <w:p>
      <w:r>
        <w:t>更多相关图书推荐：https://www.jiaokey.com</w:t>
      </w:r>
    </w:p>
    <w:p>
      <w:r>
        <w:t>北京制冷学会《制冷与空调设备手册》编辑委员会 其他作品：https://www.jiaokey.com/tag/北京制冷学会《制冷与空调设备手册》编辑委员会.html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关键词搜索：https://www.jiaokey.com/tag/制冷与空调设备手册  第2部分.html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