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农作学与土壤学原理  下</w:t>
      </w:r>
    </w:p>
    <w:p>
      <w:r>
        <w:rPr>
          <w:rFonts w:ascii="宋体" w:hAnsi="宋体" w:eastAsia="宋体"/>
          <w:sz w:val="24"/>
        </w:rPr>
        <w:t>М.Г.契日夫斯基著；许耀奎，祝其昌，王宝云主译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农作学与土壤学原理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М.Г.契日夫斯基著；许耀奎，祝其昌，王宝云主译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本书出售、求购地址：https://www.jiaokey.com/book/detail/80410842.html</w:t>
      </w:r>
    </w:p>
    <w:p>
      <w:r>
        <w:t>更多相关图书推荐：https://www.jiaokey.com</w:t>
      </w:r>
    </w:p>
    <w:p>
      <w:r>
        <w:t>М.Г.契日夫斯基著；许耀奎，祝其昌，王宝云主译 其他作品：https://www.jiaokey.com/tag/М.Г.契日夫斯基著；许耀奎，祝其昌，王宝云主译.html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关键词搜索：https://www.jiaokey.com/tag/农作学与土壤学原理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