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三教慧海  下</w:t>
      </w:r>
    </w:p>
    <w:p>
      <w:r>
        <w:rPr>
          <w:rFonts w:ascii="宋体" w:hAnsi="宋体" w:eastAsia="宋体"/>
          <w:sz w:val="24"/>
        </w:rPr>
        <w:t>曾凡，杨朝明，骆承烈，王丰华，尹全海，纪凡，查洪德，王太阁等著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三教慧海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曾凡，杨朝明，骆承烈，王丰华，尹全海，纪凡，查洪德，王太阁等著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本书出售、求购地址：https://www.jiaokey.com/book/detail/80410058.html</w:t>
      </w:r>
    </w:p>
    <w:p>
      <w:r>
        <w:t>更多相关图书推荐：https://www.jiaokey.com</w:t>
      </w:r>
    </w:p>
    <w:p>
      <w:r>
        <w:t>曾凡，杨朝明，骆承烈，王丰华，尹全海，纪凡，查洪德，王太阁等著 其他作品：https://www.jiaokey.com/tag/曾凡，杨朝明，骆承烈，王丰华，尹全海，纪凡，查洪德，王太阁等著.html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关键词搜索：https://www.jiaokey.com/tag/三教慧海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