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生活与命运  （下册）</w:t>
      </w:r>
    </w:p>
    <w:p>
      <w:r>
        <w:rPr>
          <w:rFonts w:ascii="宋体" w:hAnsi="宋体" w:eastAsia="宋体"/>
          <w:sz w:val="24"/>
        </w:rPr>
        <w:t>（苏联）В·С格罗斯曼著  王福曾  李玉贞  孙维韬译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生活与命运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（苏联）В·С格罗斯曼著  王福曾  李玉贞  孙维韬译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本书出售、求购地址：https://www.jiaokey.com/book/detail/80409506.html</w:t>
      </w:r>
    </w:p>
    <w:p>
      <w:r>
        <w:t>更多相关图书推荐：https://www.jiaokey.com</w:t>
      </w:r>
    </w:p>
    <w:p>
      <w:r>
        <w:t>（苏联）В·С格罗斯曼著  王福曾  李玉贞  孙维韬译 其他作品：https://www.jiaokey.com/tag/（苏联）В·С格罗斯曼著  王福曾  李玉贞  孙维韬译.html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关键词搜索：https://www.jiaokey.com/tag/生活与命运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