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史料六编  卢龙塞略  附图  下</w:t>
      </w:r>
    </w:p>
    <w:p>
      <w:r>
        <w:rPr>
          <w:rFonts w:ascii="宋体" w:hAnsi="宋体" w:eastAsia="宋体"/>
          <w:sz w:val="24"/>
        </w:rPr>
        <w:t>郭造卿撰；郭应宠编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史料六编  卢龙塞略  附图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郭造卿撰；郭应宠编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本书出售、求购地址：https://www.jiaokey.com/book/detail/80409120.html</w:t>
      </w:r>
    </w:p>
    <w:p>
      <w:r>
        <w:t>更多相关图书推荐：https://www.jiaokey.com</w:t>
      </w:r>
    </w:p>
    <w:p>
      <w:r>
        <w:t>郭造卿撰；郭应宠编 其他作品：https://www.jiaokey.com/tag/郭造卿撰；郭应宠编.html</w:t>
      </w:r>
    </w:p>
    <w:p>
      <w:r>
        <w:t>广文书局 出版图书：https://www.jiaokey.com/tag/广文书局.html</w:t>
      </w:r>
    </w:p>
    <w:p>
      <w:r>
        <w:t>关键词搜索：https://www.jiaokey.com/tag/史料六编  卢龙塞略  附图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