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中国运筹学会第六届学术交流会论文集  下</w:t>
      </w:r>
    </w:p>
    <w:p>
      <w:r>
        <w:rPr>
          <w:rFonts w:ascii="宋体" w:hAnsi="宋体" w:eastAsia="宋体"/>
          <w:sz w:val="24"/>
        </w:rPr>
        <w:t>章祥荪，王建方，刘宝碇等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中国运筹学会第六届学术交流会论文集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章祥荪，王建方，刘宝碇等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Global-Link出版社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本书出售、求购地址：https://www.jiaokey.com/book/detail/80406958.html</w:t>
      </w:r>
    </w:p>
    <w:p>
      <w:r>
        <w:t>更多相关图书推荐：https://www.jiaokey.com</w:t>
      </w:r>
    </w:p>
    <w:p>
      <w:r>
        <w:t>章祥荪，王建方，刘宝碇等 其他作品：https://www.jiaokey.com/tag/章祥荪，王建方，刘宝碇等.html</w:t>
      </w:r>
    </w:p>
    <w:p>
      <w:r>
        <w:t>Global-Link出版社 出版图书：https://www.jiaokey.com/tag/Global-Link出版社.html</w:t>
      </w:r>
    </w:p>
    <w:p>
      <w:r>
        <w:t>关键词搜索：https://www.jiaokey.com/tag/中国运筹学会第六届学术交流会论文集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