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  下</w:t>
      </w:r>
    </w:p>
    <w:p>
      <w:r>
        <w:rPr>
          <w:rFonts w:ascii="宋体" w:hAnsi="宋体" w:eastAsia="宋体"/>
          <w:sz w:val="24"/>
        </w:rPr>
        <w:t>Н.Н.维先洛夫斯基著；同济大学航空测量教研室译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Н.Н.维先洛夫斯基著；同济大学航空测量教研室译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本书出售、求购地址：https://www.jiaokey.com/book/detail/80406526.html</w:t>
      </w:r>
    </w:p>
    <w:p>
      <w:r>
        <w:t>更多相关图书推荐：https://www.jiaokey.com</w:t>
      </w:r>
    </w:p>
    <w:p>
      <w:r>
        <w:t>Н.Н.维先洛夫斯基著；同济大学航空测量教研室译 其他作品：https://www.jiaokey.com/tag/Н.Н.维先洛夫斯基著；同济大学航空测量教研室译.html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