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全苏微生物定向变异及选种会议论文集  下</w:t>
      </w:r>
    </w:p>
    <w:p>
      <w:r>
        <w:rPr>
          <w:rFonts w:ascii="宋体" w:hAnsi="宋体" w:eastAsia="宋体"/>
          <w:sz w:val="24"/>
        </w:rPr>
        <w:t>А.А.伊姆舍聂茨基，С.Н.穆伦泽夫等著；裘维蕃译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全苏微生物定向变异及选种会议论文集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А.А.伊姆舍聂茨基，С.Н.穆伦泽夫等著；裘维蕃译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本书出售、求购地址：https://www.jiaokey.com/book/detail/80406507.html</w:t>
      </w:r>
    </w:p>
    <w:p>
      <w:r>
        <w:t>更多相关图书推荐：https://www.jiaokey.com</w:t>
      </w:r>
    </w:p>
    <w:p>
      <w:r>
        <w:t>А.А.伊姆舍聂茨基，С.Н.穆伦泽夫等著；裘维蕃译 其他作品：https://www.jiaokey.com/tag/А.А.伊姆舍聂茨基，С.Н.穆伦泽夫等著；裘维蕃译.html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关键词搜索：https://www.jiaokey.com/tag/全苏微生物定向变异及选种会议论文集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