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分析化学教程  下</w:t>
      </w:r>
    </w:p>
    <w:p>
      <w:r>
        <w:rPr>
          <w:rFonts w:ascii="宋体" w:hAnsi="宋体" w:eastAsia="宋体"/>
          <w:sz w:val="24"/>
        </w:rPr>
        <w:t>В.Н.阿列克谢耶夫著；曾庆骥等译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В.Н.阿列克谢耶夫著；曾庆骥等译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本书出售、求购地址：https://www.jiaokey.com/book/detail/80406479.html</w:t>
      </w:r>
    </w:p>
    <w:p>
      <w:r>
        <w:t>更多相关图书推荐：https://www.jiaokey.com</w:t>
      </w:r>
    </w:p>
    <w:p>
      <w:r>
        <w:t>В.Н.阿列克谢耶夫著；曾庆骥等译 其他作品：https://www.jiaokey.com/tag/В.Н.阿列克谢耶夫著；曾庆骥等译.html</w:t>
      </w:r>
    </w:p>
    <w:p>
      <w:r>
        <w:t>商务印书馆 出版图书：https://www.jiaokey.com/tag/商务印书馆.html</w:t>
      </w:r>
    </w:p>
    <w:p>
      <w:r>
        <w:t>关键词搜索：https://www.jiaokey.com/tag/分析化学教程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