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算法论  下</w:t>
      </w:r>
    </w:p>
    <w:p>
      <w:r>
        <w:rPr>
          <w:rFonts w:ascii="宋体" w:hAnsi="宋体" w:eastAsia="宋体"/>
          <w:sz w:val="24"/>
        </w:rPr>
        <w:t>A.A.马尔科夫著；胡世华 唐稚松 何成武译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A.A.马尔科夫著；胡世华 唐稚松 何成武译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本书出售、求购地址：https://www.jiaokey.com/book/detail/80406434.html</w:t>
      </w:r>
    </w:p>
    <w:p>
      <w:r>
        <w:t>更多相关图书推荐：https://www.jiaokey.com</w:t>
      </w:r>
    </w:p>
    <w:p>
      <w:r>
        <w:t>A.A.马尔科夫著；胡世华 唐稚松 何成武译 其他作品：https://www.jiaokey.com/tag/A.A.马尔科夫著；胡世华 唐稚松 何成武译.html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