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书名：21世纪商学院MBA全球最新案例  下</w:t>
      </w:r>
    </w:p>
    <w:p>
      <w:r>
        <w:t>作者：祁军，喻世友等编著</w:t>
      </w:r>
    </w:p>
    <w:p>
      <w:r>
        <w:t>出版社：广州：中山大学出版社</w:t>
      </w:r>
    </w:p>
    <w:p>
      <w:r>
        <w:t>出版日期：2002.01</w:t>
      </w:r>
    </w:p>
    <w:p>
      <w:r>
        <w:t>总页数：951</w:t>
      </w:r>
    </w:p>
    <w:p>
      <w:r>
        <w:t>更多请访问教客网: www.jiaokey.com</w:t>
      </w:r>
    </w:p>
    <w:p>
      <w:r>
        <w:t>21世纪商学院MBA全球最新案例  下 评论地址：https://www.jiaokey.com/book/detail/80404421.html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