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极端的年代  1914-1991  下</w:t>
      </w:r>
    </w:p>
    <w:p>
      <w:r>
        <w:rPr>
          <w:rFonts w:ascii="宋体" w:hAnsi="宋体" w:eastAsia="宋体"/>
          <w:sz w:val="24"/>
        </w:rPr>
        <w:t>（英）艾瑞克·霍布斯鲍姆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极端的年代  1914-1991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（英）艾瑞克·霍布斯鲍姆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本书出售、求购地址：https://www.jiaokey.com/book/detail/80403038.html</w:t>
      </w:r>
    </w:p>
    <w:p>
      <w:r>
        <w:t>更多相关图书推荐：https://www.jiaokey.com</w:t>
      </w:r>
    </w:p>
    <w:p>
      <w:r>
        <w:t>（英）艾瑞克·霍布斯鲍姆 其他作品：https://www.jiaokey.com/tag/（英）艾瑞克·霍布斯鲍姆.html</w:t>
      </w:r>
    </w:p>
    <w:p>
      <w:r>
        <w:t>南京市：江苏人民出版社 出版图书：https://www.jiaokey.com/tag/南京市：江苏人民出版社.html</w:t>
      </w:r>
    </w:p>
    <w:p>
      <w:r>
        <w:t>关键词搜索：https://www.jiaokey.com/tag/极端的年代  1914-1991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