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  下</w:t>
      </w:r>
    </w:p>
    <w:p>
      <w:r>
        <w:rPr>
          <w:rFonts w:ascii="宋体" w:hAnsi="宋体" w:eastAsia="宋体"/>
          <w:sz w:val="24"/>
        </w:rPr>
        <w:t>（美）沃伊特（Voet，D.）等著；朱德煦 郑昌学主译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（美）沃伊特（Voet，D.）等著；朱德煦 郑昌学主译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本书出售、求购地址：https://www.jiaokey.com/book/detail/80402028.html</w:t>
      </w:r>
    </w:p>
    <w:p>
      <w:r>
        <w:t>更多相关图书推荐：https://www.jiaokey.com</w:t>
      </w:r>
    </w:p>
    <w:p>
      <w:r>
        <w:t>（美）沃伊特（Voet，D.）等著；朱德煦 郑昌学主译 其他作品：https://www.jiaokey.com/tag/（美）沃伊特（Voet，D.）等著；朱德煦 郑昌学主译.html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