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国家和法的理论  下</w:t>
      </w:r>
    </w:p>
    <w:p>
      <w:r>
        <w:rPr>
          <w:rFonts w:ascii="宋体" w:hAnsi="宋体" w:eastAsia="宋体"/>
          <w:sz w:val="24"/>
        </w:rPr>
        <w:t>玛·巴·卡列娃，斯·费·凯契克揭，亚·谢·费道谢也夫，加·伊·费其金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国家和法的理论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玛·巴·卡列娃，斯·费·凯契克揭，亚·谢·费道谢也夫，加·伊·费其金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本书出售、求购地址：https://www.jiaokey.com/book/detail/80400701.html</w:t>
      </w:r>
    </w:p>
    <w:p>
      <w:r>
        <w:t>更多相关图书推荐：https://www.jiaokey.com</w:t>
      </w:r>
    </w:p>
    <w:p>
      <w:r>
        <w:t>玛·巴·卡列娃，斯·费·凯契克揭，亚·谢·费道谢也夫，加·伊·费其金 其他作品：https://www.jiaokey.com/tag/玛·巴·卡列娃，斯·费·凯契克揭，亚·谢·费道谢也夫，加·伊·费其金.html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关键词搜索：https://www.jiaokey.com/tag/国家和法的理论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