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机械原理实验教程  第2版</w:t>
      </w:r>
    </w:p>
    <w:p>
      <w:r>
        <w:rPr>
          <w:rFonts w:ascii="宋体" w:hAnsi="宋体" w:eastAsia="宋体"/>
          <w:sz w:val="24"/>
        </w:rPr>
        <w:t>万殿茂,谷晓妹,邓昱,陈修龙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机械原理实验教程  第2版</w:t>
            </w:r>
          </w:p>
        </w:tc>
      </w:tr>
      <w:tr>
        <w:tc>
          <w:tcPr>
            <w:tcW w:type="dxa" w:w="4320"/>
          </w:tcPr>
          <w:p>
            <w:r>
              <w:t>作者</w:t>
            </w:r>
          </w:p>
        </w:tc>
        <w:tc>
          <w:tcPr>
            <w:tcW w:type="dxa" w:w="4320"/>
          </w:tcPr>
          <w:p>
            <w:r>
              <w:t>万殿茂,谷晓妹,邓昱,陈修龙</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9787519827168</w:t>
            </w:r>
          </w:p>
        </w:tc>
      </w:tr>
      <w:tr>
        <w:tc>
          <w:tcPr>
            <w:tcW w:type="dxa" w:w="4320"/>
          </w:tcPr>
          <w:p>
            <w:r>
              <w:t>出版日期</w:t>
            </w:r>
          </w:p>
        </w:tc>
        <w:tc>
          <w:tcPr>
            <w:tcW w:type="dxa" w:w="4320"/>
          </w:tcPr>
          <w:p>
            <w:r>
              <w:t>2015-03-01</w:t>
            </w:r>
          </w:p>
        </w:tc>
      </w:tr>
      <w:tr>
        <w:tc>
          <w:tcPr>
            <w:tcW w:type="dxa" w:w="4320"/>
          </w:tcPr>
          <w:p>
            <w:r>
              <w:t>页数</w:t>
            </w:r>
          </w:p>
        </w:tc>
        <w:tc>
          <w:tcPr>
            <w:tcW w:type="dxa" w:w="4320"/>
          </w:tcPr>
          <w:p>
            <w:r>
              <w:t>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为“十三五”普通高等教育本科规划教材。全书共六个实验内容，包括机构认识、机构运动简图测绘、齿轮范成加工原理、渐开线齿轮参数测定、智能动平衡实验、机构运动创新设计，另外，还附有实验报告。本书可作为高等学校机械类专业或近机械类专业的机械原理课程的实验教程，也可供相关工程技术人员参考使用。</w:t>
      </w:r>
    </w:p>
    <w:p/>
    <w:p>
      <w:r>
        <w:t>本书出售、求购地址：https://www.jiaokey.com/book/detail/70001743.html</w:t>
      </w:r>
    </w:p>
    <w:p>
      <w:r>
        <w:t>更多相关图书推荐：https://www.jiaokey.com</w:t>
      </w:r>
    </w:p>
    <w:p>
      <w:r>
        <w:t>万殿茂,谷晓妹,邓昱,陈修龙 其他作品：https://www.jiaokey.com/tag/万殿茂,谷晓妹,邓昱,陈修龙.html</w:t>
      </w:r>
    </w:p>
    <w:p>
      <w:r>
        <w:t>北京：中国电力出版社 出版图书：https://www.jiaokey.com/tag/北京：中国电力出版社.html</w:t>
      </w:r>
    </w:p>
    <w:p>
      <w:r>
        <w:t>关键词搜索：https://www.jiaokey.com/tag/机械原理实验教程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