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抽水蓄能机组及其辅助设备技术  继电保护</w:t>
      </w:r>
    </w:p>
    <w:p>
      <w:r>
        <w:rPr>
          <w:rFonts w:ascii="宋体" w:hAnsi="宋体" w:eastAsia="宋体"/>
          <w:sz w:val="24"/>
        </w:rPr>
        <w:t>国网新源控股有限公司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抽水蓄能机组及其辅助设备技术  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国网新源控股有限公司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9787519815431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发电机、大型发电机组（总论）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《继电保护》分册，共分为九章。本书主要内容有：抽水蓄能电站继电保护作用及要求、组成、发展现状；保护功能配置及要求、互感器选型与布置、二次回路设计、保护出口方式；发电电动机运行工况特点及对保护影响、相间短路主保护、定子匝间故障保护、相间后备保护、定子接地保护、转子接地保护、过负荷保护、失磁保护、失步保护、抽水方向启动过程及其保护、过励磁保护、异常运行的其他保护。</w:t>
      </w:r>
    </w:p>
    <w:p/>
    <w:p>
      <w:r>
        <w:t>本书出售、求购地址：https://www.jiaokey.com/book/detail/70001706.html</w:t>
      </w:r>
    </w:p>
    <w:p>
      <w:r>
        <w:t>更多发电机、大型发电机组（总论）图书推荐：https://www.jiaokey.com</w:t>
      </w:r>
    </w:p>
    <w:p>
      <w:r>
        <w:t>国网新源控股有限公司 其他作品：https://www.jiaokey.com/tag/国网新源控股有限公司.html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关键词搜索：https://www.jiaokey.com/tag/抽水蓄能机组及其辅助设备技术  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