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全国电力行业十四五规划教材  河南省十四五职业教育规划教材  电厂汽轮机  第4版</w:t>
      </w:r>
    </w:p>
    <w:p>
      <w:r>
        <w:rPr>
          <w:rFonts w:ascii="宋体" w:hAnsi="宋体" w:eastAsia="宋体"/>
          <w:sz w:val="24"/>
        </w:rPr>
        <w:t>孙为民,杨巧云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全国电力行业十四五规划教材  河南省十四五职业教育规划教材  电厂汽轮机  第4版</w:t>
            </w:r>
          </w:p>
        </w:tc>
      </w:tr>
      <w:tr>
        <w:tc>
          <w:tcPr>
            <w:tcW w:type="dxa" w:w="4320"/>
          </w:tcPr>
          <w:p>
            <w:r>
              <w:t>作者</w:t>
            </w:r>
          </w:p>
        </w:tc>
        <w:tc>
          <w:tcPr>
            <w:tcW w:type="dxa" w:w="4320"/>
          </w:tcPr>
          <w:p>
            <w:r>
              <w:t>孙为民,杨巧云</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9787519877200</w:t>
            </w:r>
          </w:p>
        </w:tc>
      </w:tr>
      <w:tr>
        <w:tc>
          <w:tcPr>
            <w:tcW w:type="dxa" w:w="4320"/>
          </w:tcPr>
          <w:p>
            <w:r>
              <w:t>出版日期</w:t>
            </w:r>
          </w:p>
        </w:tc>
        <w:tc>
          <w:tcPr>
            <w:tcW w:type="dxa" w:w="4320"/>
          </w:tcPr>
          <w:p>
            <w:r>
              <w:t>2024-01-01</w:t>
            </w:r>
          </w:p>
        </w:tc>
      </w:tr>
      <w:tr>
        <w:tc>
          <w:tcPr>
            <w:tcW w:type="dxa" w:w="4320"/>
          </w:tcPr>
          <w:p>
            <w:r>
              <w:t>页数</w:t>
            </w:r>
          </w:p>
        </w:tc>
        <w:tc>
          <w:tcPr>
            <w:tcW w:type="dxa" w:w="4320"/>
          </w:tcPr>
          <w:p>
            <w:r>
              <w:t>286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发电厂</w:t>
            </w:r>
          </w:p>
        </w:tc>
      </w:tr>
    </w:tbl>
    <w:p/>
    <w:p>
      <w:pPr>
        <w:pStyle w:val="Heading1"/>
      </w:pPr>
      <w:r>
        <w:t>图书介绍</w:t>
      </w:r>
    </w:p>
    <w:p>
      <w:r>
        <w:t>本书系统地阐述了汽轮机级的工作原理、汽轮机结构及零件强度、汽轮机调节保护系统、汽轮机运行等内容，同时对汽轮机的凝汽设备和供热机组的基本情况也有介绍。本书在加强基本理论的同时，密切结合我国汽轮机发展的实际，尽量反映国内外有关的先进技术，并力求贯彻针对性和实用性原则，努力体现高职高专的特色。本书可作为高等职业院校电厂热能动力装置专业和火电厂集控运行专业的教材，也可作为函授专科相应专业的教材或参考书。对于从事热力工程专业的科技工作者，也不失为一本有价值的参考书。</w:t>
      </w:r>
    </w:p>
    <w:p/>
    <w:p>
      <w:r>
        <w:t>本书出售、求购地址：https://www.jiaokey.com/book/detail/70001692.html</w:t>
      </w:r>
    </w:p>
    <w:p>
      <w:r>
        <w:t>更多发电厂图书推荐：https://www.jiaokey.com</w:t>
      </w:r>
    </w:p>
    <w:p>
      <w:r>
        <w:t>孙为民,杨巧云 其他作品：https://www.jiaokey.com/tag/孙为民,杨巧云.html</w:t>
      </w:r>
    </w:p>
    <w:p>
      <w:r>
        <w:t>北京：中国电力出版社 出版图书：https://www.jiaokey.com/tag/北京：中国电力出版社.html</w:t>
      </w:r>
    </w:p>
    <w:p>
      <w:r>
        <w:t>关键词搜索：https://www.jiaokey.com/tag/全国电力行业十四五规划教材  河南省十四五职业教育规划教材  电厂汽轮机  第4版.html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