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法学教学学术文集  第2辑</w:t>
      </w:r>
    </w:p>
    <w:p>
      <w:r>
        <w:rPr>
          <w:rFonts w:ascii="宋体" w:hAnsi="宋体" w:eastAsia="宋体"/>
          <w:sz w:val="24"/>
        </w:rPr>
        <w:t>侯斌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法学教学学术文集  第2辑</w:t>
            </w:r>
          </w:p>
        </w:tc>
      </w:tr>
      <w:tr>
        <w:tc>
          <w:tcPr>
            <w:tcW w:type="dxa" w:w="4320"/>
          </w:tcPr>
          <w:p>
            <w:r>
              <w:t>作者</w:t>
            </w:r>
          </w:p>
        </w:tc>
        <w:tc>
          <w:tcPr>
            <w:tcW w:type="dxa" w:w="4320"/>
          </w:tcPr>
          <w:p>
            <w:r>
              <w:t>侯斌</w:t>
            </w:r>
          </w:p>
        </w:tc>
      </w:tr>
      <w:tr>
        <w:tc>
          <w:tcPr>
            <w:tcW w:type="dxa" w:w="4320"/>
          </w:tcPr>
          <w:p>
            <w:r>
              <w:t>出版社</w:t>
            </w:r>
          </w:p>
        </w:tc>
        <w:tc>
          <w:tcPr>
            <w:tcW w:type="dxa" w:w="4320"/>
          </w:tcPr>
          <w:p>
            <w:r>
              <w:t>北京：中国法律图书有限公司</w:t>
            </w:r>
          </w:p>
        </w:tc>
      </w:tr>
      <w:tr>
        <w:tc>
          <w:tcPr>
            <w:tcW w:type="dxa" w:w="4320"/>
          </w:tcPr>
          <w:p>
            <w:r>
              <w:t>ISBN</w:t>
            </w:r>
          </w:p>
        </w:tc>
        <w:tc>
          <w:tcPr>
            <w:tcW w:type="dxa" w:w="4320"/>
          </w:tcPr>
          <w:p>
            <w:r>
              <w:t>9787519751647</w:t>
            </w:r>
          </w:p>
        </w:tc>
      </w:tr>
      <w:tr>
        <w:tc>
          <w:tcPr>
            <w:tcW w:type="dxa" w:w="4320"/>
          </w:tcPr>
          <w:p>
            <w:r>
              <w:t>出版日期</w:t>
            </w:r>
          </w:p>
        </w:tc>
        <w:tc>
          <w:tcPr>
            <w:tcW w:type="dxa" w:w="4320"/>
          </w:tcPr>
          <w:p>
            <w:r>
              <w:t>2020-12-01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法学教育-文集</w:t>
            </w:r>
          </w:p>
        </w:tc>
      </w:tr>
      <w:tr>
        <w:tc>
          <w:tcPr>
            <w:tcW w:type="dxa" w:w="4320"/>
          </w:tcPr>
          <w:p>
            <w:r>
              <w:t>分类</w:t>
            </w:r>
          </w:p>
        </w:tc>
        <w:tc>
          <w:tcPr>
            <w:tcW w:type="dxa" w:w="4320"/>
          </w:tcPr>
          <w:p>
            <w:r>
              <w:t>论文集</w:t>
            </w:r>
          </w:p>
        </w:tc>
      </w:tr>
    </w:tbl>
    <w:p/>
    <w:p>
      <w:pPr>
        <w:pStyle w:val="Heading1"/>
      </w:pPr>
      <w:r>
        <w:t>图书介绍</w:t>
      </w:r>
    </w:p>
    <w:p>
      <w:r>
        <w:t>《法学教学学术文集（第2辑）》汇集了西南民族大学法学教学学术研究与实践的新成果，是在新时代全面推进依法治国对法治人才培养提出新要求下法学教学学术的新探索。本书内容包括法理学教学贯彻“课程思政”理念的基本要求、中国特色“法律+数据科技”复合型专业人才培养模式的探索与思考、“双一流”建设语境下民族高校卓越法治人才教育培养问题研究、民族地区民汉双语法官需求现状及培养模式调查研究——以藏汉、彝汉双语法官为研究对象等。</w:t>
      </w:r>
    </w:p>
    <w:p/>
    <w:p>
      <w:r>
        <w:t>本书出售、求购地址：https://www.jiaokey.com/book/detail/70001204.html</w:t>
      </w:r>
    </w:p>
    <w:p>
      <w:r>
        <w:t>更多论文集图书推荐：https://www.jiaokey.com</w:t>
      </w:r>
    </w:p>
    <w:p>
      <w:r>
        <w:t>侯斌 其他作品：https://www.jiaokey.com/tag/侯斌.html</w:t>
      </w:r>
    </w:p>
    <w:p>
      <w:r>
        <w:t>北京：中国法律图书有限公司 出版图书：https://www.jiaokey.com/tag/北京：中国法律图书有限公司.html</w:t>
      </w:r>
    </w:p>
    <w:p>
      <w:r>
        <w:t>关键词搜索：https://www.jiaokey.com/tag/法学教育-文集.html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