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城市与压力  为什么我们会被城市吸引却又想逃离</w:t>
      </w:r>
    </w:p>
    <w:p>
      <w:r>
        <w:rPr>
          <w:rFonts w:ascii="宋体" w:hAnsi="宋体" w:eastAsia="宋体"/>
          <w:sz w:val="24"/>
        </w:rPr>
        <w:t>赵翠，王子佳责编；田汝丽译；（德）马兹达·阿德里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城市与压力  为什么我们会被城市吸引却又想逃离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赵翠，王子佳责编；田汝丽译；（德）马兹达·阿德里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本书出售、求购地址：https://www.jiaokey.com/book/detail/70000028.html</w:t>
      </w:r>
    </w:p>
    <w:p>
      <w:r>
        <w:t>更多相关图书推荐：https://www.jiaokey.com</w:t>
      </w:r>
    </w:p>
    <w:p>
      <w:r>
        <w:t>赵翠，王子佳责编；田汝丽译；（德）马兹达·阿德里 其他作品：https://www.jiaokey.com/tag/赵翠，王子佳责编；田汝丽译；（德）马兹达·阿德里.html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关键词搜索：https://www.jiaokey.com/tag/城市与压力  为什么我们会被城市吸引却又想逃离.html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