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GB/T17151.3-1997  eqv  ISO/IEC9592-3:1989  计算机图形信息处理系统、程序员分层交互图形系统  第3部分：存档文件正文编码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GB/T17151.3-1997  eqv  ISO/IEC9592-3:1989  计算机图形信息处理系统、程序员分层交互图形系统  第3部分：存档文件正文编码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本书出售、求购地址：https://www.jiaokey.com/book/detail/50377153.html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GB/T17151.3-1997  eqv  ISO/IEC9592-3:1989  计算机图形信息处理系统、程序员分层交互图形系统  第3部分：存档文件正文编码.html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