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GB/T17151.2-1997  eqv  ISO/IEC9592-2:1989  计算机图形信息处理系统、程序员分层交互图形系统  第2部分：存档文件格式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GB/T17151.2-1997  eqv  ISO/IEC9592-2:1989  计算机图形信息处理系统、程序员分层交互图形系统  第2部分：存档文件格式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本书出售、求购地址：https://www.jiaokey.com/book/detail/50377152.html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GB/T17151.2-1997  eqv  ISO/IEC9592-2:1989  计算机图形信息处理系统、程序员分层交互图形系统  第2部分：存档文件格式.html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