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17215.323-2008/IEC 62053-23：2003  交流电测量设备  特殊要求  第23部分：静止式无功电能表  （2级和3级）</w:t>
      </w:r>
    </w:p>
    <w:p>
      <w:r>
        <w:t>作者:</w:t>
      </w:r>
    </w:p>
    <w:p>
      <w:r>
        <w:t>出版社:</w:t>
      </w:r>
    </w:p>
    <w:p>
      <w:r>
        <w:t>出版日期：2008年11月第1版</w:t>
      </w:r>
    </w:p>
    <w:p>
      <w:r>
        <w:t>总页数：</w:t>
      </w:r>
    </w:p>
    <w:p>
      <w:r>
        <w:t>更多请访问教客网:www.jiaokey.com</w:t>
      </w:r>
    </w:p>
    <w:p>
      <w:r>
        <w:t>中华人民共和国国家标准  GB/T 17215.323-2008/IEC 62053-23：2003  交流电测量设备  特殊要求  第23部分：静止式无功电能表  （2级和3级）评论地址：https://www.jiaokey.com/book/detail/50241948.html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