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你容易犯的百种错误——当你做了母亲之后</w:t>
      </w:r>
    </w:p>
    <w:p>
      <w:r>
        <w:rPr>
          <w:rFonts w:ascii="宋体" w:hAnsi="宋体" w:eastAsia="宋体"/>
          <w:sz w:val="24"/>
        </w:rPr>
        <w:t>小林子编著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你容易犯的百种错误——当你做了母亲之后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地震出版社（北京）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本书出售、求购地址：https://www.jiaokey.com/book/detail/50032046.html</w:t>
      </w:r>
    </w:p>
    <w:p>
      <w:r>
        <w:t>更多相关图书推荐：https://www.jiaokey.com</w:t>
      </w:r>
    </w:p>
    <w:p>
      <w:r>
        <w:t>小林子编著 其他作品：https://www.jiaokey.com/tag/小林子编著.html</w:t>
      </w:r>
    </w:p>
    <w:p>
      <w:r>
        <w:t>地震出版社（北京） 出版图书：https://www.jiaokey.com/tag/地震出版社（北京）.html</w:t>
      </w:r>
    </w:p>
    <w:p>
      <w:r>
        <w:t>关键词搜索：https://www.jiaokey.com/tag/你容易犯的百种错误——当你做了母亲之后.html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