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工程建设标准规范分类汇编 城镇规划与园林绿化规范 中华人民共和国国家标准 城市居民生活用水量标准 GB/T50331-2002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工程建设标准规范分类汇编 城镇规划与园林绿化规范 中华人民共和国国家标准 城市居民生活用水量标准 GB/T50331-2002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本书出售、求购地址：https://www.jiaokey.com/book/detail/50027435.html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关键词搜索：https://www.jiaokey.com/tag/工程建设标准规范分类汇编 城镇规划与园林绿化规范 中华人民共和国国家标准 城市居民生活用水量标准 GB/T50331-2002.html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