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风力机翼型及叶片优化设计理论 = WIND TURBINE AIRFOILS AND BLASDES</w:t>
      </w:r>
    </w:p>
    <w:p>
      <w:r>
        <w:rPr>
          <w:rFonts w:ascii="宋体" w:hAnsi="宋体" w:eastAsia="宋体"/>
          <w:sz w:val="24"/>
        </w:rPr>
        <w:t xml:space="preserve"> QUAN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风力机翼型及叶片优化设计理论 = WIND TURBINE AIRFOILS AND BLASDES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本书出售、求购地址：https://www.jiaokey.com/book/detail/41019058.html</w:t>
      </w:r>
    </w:p>
    <w:p>
      <w:r>
        <w:t>更多相关图书推荐：https://www.jiaokey.com</w:t>
      </w:r>
    </w:p>
    <w:p>
      <w:r>
        <w:t xml:space="preserve"> QUAN WANG 其他作品：https://www.jiaokey.com/tag/ QUAN WANG.html</w:t>
      </w:r>
    </w:p>
    <w:p>
      <w:r>
        <w:t>科学出版社 出版图书：https://www.jiaokey.com/tag/科学出版社.html</w:t>
      </w:r>
    </w:p>
    <w:p>
      <w:r>
        <w:t>关键词搜索：https://www.jiaokey.com/tag/风力机翼型及叶片优化设计理论 = WIND TURBINE AIRFOILS AND BLASDES.html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