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Kodaly in the Kindergarten Classroom: Developing the Creative Brain in the 21st Century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Kodaly in the Kindergarten Classroom: Developing the Creative Brain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本书出售、求购地址：https://www.jiaokey.com/book/detail/41018002.html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关键词搜索：https://www.jiaokey.com/tag/Kodaly in the Kindergarten Classroom: Developing the Creative Brain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