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RAISONNE OF THE BALINESE PALM-LEAF MANUSCRIPTS WITH MUSIC NOTATION</w:t>
      </w:r>
    </w:p>
    <w:p>
      <w:r>
        <w:rPr>
          <w:rFonts w:ascii="宋体" w:hAnsi="宋体" w:eastAsia="宋体"/>
          <w:sz w:val="24"/>
        </w:rPr>
        <w:t>TILMAN SEEBASS HEDWIG I.R.HINZLER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RAISONNE OF THE BALINESE PALM-LEAF MANUSCRIPTS WITH MUSIC NOTATION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TILMAN SEEBASS HEDWIG I.R.HINZLER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本书出售、求购地址：https://www.jiaokey.com/book/detail/41017925.html</w:t>
      </w:r>
    </w:p>
    <w:p>
      <w:r>
        <w:t>更多相关图书推荐：https://www.jiaokey.com</w:t>
      </w:r>
    </w:p>
    <w:p>
      <w:r>
        <w:t>TILMAN SEEBASS HEDWIG I.R.HINZLER 其他作品：https://www.jiaokey.com/tag/TILMAN SEEBASS HEDWIG I.R.HINZLER.html</w:t>
      </w:r>
    </w:p>
    <w:p>
      <w:r>
        <w:t>G.HENLE VERLAG 出版图书：https://www.jiaokey.com/tag/G.HENLE VERLAG.html</w:t>
      </w:r>
    </w:p>
    <w:p>
      <w:r>
        <w:t>关键词搜索：https://www.jiaokey.com/tag/CATALOGUE RAISONNE OF THE BALINESE PALM-LEAF MANUSCRIPTS WITH MUSIC NOTATION.html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